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BEB4" w14:textId="77777777" w:rsidR="009E2A03" w:rsidRPr="006D1EA0" w:rsidRDefault="009E2A03" w:rsidP="009E2A03">
      <w:pPr>
        <w:rPr>
          <w:rFonts w:cs="Calibri"/>
          <w:b/>
          <w:bCs/>
          <w:color w:val="E0004D"/>
          <w:sz w:val="28"/>
        </w:rPr>
      </w:pPr>
      <w:r w:rsidRPr="006D1EA0">
        <w:rPr>
          <w:rFonts w:cs="Calibri"/>
          <w:b/>
          <w:bCs/>
          <w:color w:val="E0004D"/>
          <w:sz w:val="28"/>
        </w:rPr>
        <w:t>Patient and public / lay person Committee member role description (generic template)</w:t>
      </w:r>
    </w:p>
    <w:p w14:paraId="24EBD8B5" w14:textId="77777777" w:rsidR="009E2A03" w:rsidRDefault="009E2A03" w:rsidP="009E2A03">
      <w:pPr>
        <w:rPr>
          <w:rFonts w:cs="Calibri"/>
          <w:szCs w:val="22"/>
        </w:rPr>
      </w:pPr>
    </w:p>
    <w:p w14:paraId="287AC5F7" w14:textId="77777777" w:rsidR="009E2A03" w:rsidRPr="00754B08" w:rsidRDefault="009E2A03" w:rsidP="009E2A03">
      <w:pPr>
        <w:rPr>
          <w:rFonts w:cs="Calibri"/>
          <w:szCs w:val="22"/>
        </w:rPr>
      </w:pPr>
      <w:bookmarkStart w:id="0" w:name="_GoBack"/>
      <w:bookmarkEnd w:id="0"/>
    </w:p>
    <w:p w14:paraId="09096056" w14:textId="77777777" w:rsidR="009E2A03" w:rsidRPr="00754B08" w:rsidRDefault="009E2A03" w:rsidP="009E2A03">
      <w:pPr>
        <w:ind w:left="720" w:hanging="720"/>
        <w:rPr>
          <w:rFonts w:cs="Calibri"/>
          <w:szCs w:val="22"/>
        </w:rPr>
      </w:pPr>
    </w:p>
    <w:tbl>
      <w:tblPr>
        <w:tblW w:w="10065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8291"/>
      </w:tblGrid>
      <w:tr w:rsidR="009E2A03" w:rsidRPr="00754B08" w14:paraId="6970EDED" w14:textId="77777777" w:rsidTr="000C1318">
        <w:tc>
          <w:tcPr>
            <w:tcW w:w="1702" w:type="dxa"/>
          </w:tcPr>
          <w:p w14:paraId="47C18148" w14:textId="77777777" w:rsidR="009E2A03" w:rsidRPr="00754B08" w:rsidRDefault="009E2A03" w:rsidP="000C1318">
            <w:pPr>
              <w:rPr>
                <w:rFonts w:cs="Calibri"/>
                <w:b/>
              </w:rPr>
            </w:pPr>
            <w:r w:rsidRPr="00754B08">
              <w:rPr>
                <w:rFonts w:cs="Calibri"/>
                <w:b/>
                <w:szCs w:val="22"/>
              </w:rPr>
              <w:t xml:space="preserve">Role </w:t>
            </w:r>
          </w:p>
        </w:tc>
        <w:tc>
          <w:tcPr>
            <w:tcW w:w="8363" w:type="dxa"/>
          </w:tcPr>
          <w:p w14:paraId="65899047" w14:textId="77777777" w:rsidR="009E2A03" w:rsidRPr="00754B08" w:rsidRDefault="009E2A03" w:rsidP="000C1318">
            <w:pPr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 xml:space="preserve">Patient </w:t>
            </w:r>
            <w:r>
              <w:rPr>
                <w:rFonts w:cs="Calibri"/>
                <w:szCs w:val="22"/>
              </w:rPr>
              <w:t>and public / l</w:t>
            </w:r>
            <w:r w:rsidRPr="00754B08">
              <w:rPr>
                <w:rFonts w:cs="Calibri"/>
                <w:szCs w:val="22"/>
              </w:rPr>
              <w:t xml:space="preserve">ay </w:t>
            </w:r>
            <w:r>
              <w:rPr>
                <w:rFonts w:cs="Calibri"/>
                <w:szCs w:val="22"/>
              </w:rPr>
              <w:t>m</w:t>
            </w:r>
            <w:r w:rsidRPr="00754B08">
              <w:rPr>
                <w:rFonts w:cs="Calibri"/>
                <w:szCs w:val="22"/>
              </w:rPr>
              <w:t>ember</w:t>
            </w:r>
          </w:p>
        </w:tc>
      </w:tr>
      <w:tr w:rsidR="009E2A03" w:rsidRPr="00754B08" w14:paraId="2808D729" w14:textId="77777777" w:rsidTr="000C1318">
        <w:tc>
          <w:tcPr>
            <w:tcW w:w="1702" w:type="dxa"/>
          </w:tcPr>
          <w:p w14:paraId="2C6479C9" w14:textId="77777777" w:rsidR="009E2A03" w:rsidRPr="00754B08" w:rsidRDefault="009E2A03" w:rsidP="000C1318">
            <w:pPr>
              <w:rPr>
                <w:rFonts w:cs="Calibri"/>
                <w:b/>
              </w:rPr>
            </w:pPr>
            <w:r w:rsidRPr="00754B08">
              <w:rPr>
                <w:rFonts w:cs="Calibri"/>
                <w:b/>
                <w:szCs w:val="22"/>
              </w:rPr>
              <w:t>Committee</w:t>
            </w:r>
          </w:p>
        </w:tc>
        <w:tc>
          <w:tcPr>
            <w:tcW w:w="8363" w:type="dxa"/>
          </w:tcPr>
          <w:p w14:paraId="25A0E1F2" w14:textId="77777777" w:rsidR="009E2A03" w:rsidRPr="00D63C76" w:rsidRDefault="009E2A03" w:rsidP="000C1318">
            <w:pPr>
              <w:rPr>
                <w:rFonts w:cs="Calibri"/>
                <w:i/>
                <w:iCs/>
                <w:color w:val="E0004D"/>
              </w:rPr>
            </w:pPr>
            <w:r w:rsidRPr="00D63C76">
              <w:rPr>
                <w:rFonts w:cs="Calibri"/>
                <w:i/>
                <w:iCs/>
                <w:color w:val="E0004D"/>
                <w:szCs w:val="22"/>
              </w:rPr>
              <w:t xml:space="preserve">Insert Committee name (e.g. Patient and Lay Committee) </w:t>
            </w:r>
          </w:p>
        </w:tc>
      </w:tr>
      <w:tr w:rsidR="009E2A03" w:rsidRPr="00754B08" w14:paraId="5961CAB8" w14:textId="77777777" w:rsidTr="000C13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5FD" w14:textId="77777777" w:rsidR="009E2A03" w:rsidRPr="00754B08" w:rsidRDefault="009E2A03" w:rsidP="000C1318">
            <w:pPr>
              <w:rPr>
                <w:rFonts w:cs="Calibri"/>
                <w:b/>
              </w:rPr>
            </w:pPr>
            <w:r w:rsidRPr="00754B08">
              <w:rPr>
                <w:rFonts w:cs="Calibri"/>
                <w:b/>
                <w:szCs w:val="22"/>
              </w:rPr>
              <w:t xml:space="preserve">Purpose and remit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0A9" w14:textId="77777777" w:rsidR="009E2A03" w:rsidRPr="00754B08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 xml:space="preserve">The </w:t>
            </w:r>
            <w:r>
              <w:rPr>
                <w:rFonts w:ascii="Calibri" w:hAnsi="Calibri" w:cs="Calibri"/>
                <w:szCs w:val="22"/>
              </w:rPr>
              <w:t>C</w:t>
            </w:r>
            <w:r w:rsidRPr="00754B08">
              <w:rPr>
                <w:rFonts w:ascii="Calibri" w:hAnsi="Calibri" w:cs="Calibri"/>
                <w:szCs w:val="22"/>
              </w:rPr>
              <w:t>ommittee’s principal role is to ensure</w:t>
            </w:r>
            <w:r>
              <w:rPr>
                <w:rFonts w:ascii="Calibri" w:hAnsi="Calibri" w:cs="Calibri"/>
                <w:szCs w:val="22"/>
              </w:rPr>
              <w:t xml:space="preserve"> that</w:t>
            </w:r>
            <w:r w:rsidRPr="00754B08">
              <w:rPr>
                <w:rFonts w:ascii="Calibri" w:hAnsi="Calibri" w:cs="Calibri"/>
                <w:szCs w:val="22"/>
              </w:rPr>
              <w:t xml:space="preserve"> it can have the greatest impact possible on improving patient care</w:t>
            </w:r>
          </w:p>
          <w:p w14:paraId="44043FB6" w14:textId="77777777" w:rsidR="009E2A03" w:rsidRPr="00754B08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>Patient and</w:t>
            </w:r>
            <w:r>
              <w:rPr>
                <w:rFonts w:ascii="Calibri" w:hAnsi="Calibri" w:cs="Calibri"/>
                <w:szCs w:val="22"/>
              </w:rPr>
              <w:t xml:space="preserve"> public /</w:t>
            </w:r>
            <w:r w:rsidRPr="00754B08">
              <w:rPr>
                <w:rFonts w:ascii="Calibri" w:hAnsi="Calibri" w:cs="Calibri"/>
                <w:szCs w:val="22"/>
              </w:rPr>
              <w:t xml:space="preserve"> lay members are </w:t>
            </w:r>
            <w:r w:rsidRPr="00754B08">
              <w:rPr>
                <w:rFonts w:ascii="Calibri" w:hAnsi="Calibri" w:cs="Calibri"/>
              </w:rPr>
              <w:t>a valued and significant resource, contributing their experience, skills and knowledge as members of the public, patients, patient advocates, carers, or lay people to the overall effectiveness of the</w:t>
            </w:r>
            <w:r w:rsidRPr="00D63C76">
              <w:rPr>
                <w:rFonts w:ascii="Calibri" w:hAnsi="Calibri" w:cs="Calibri"/>
                <w:i/>
                <w:iCs/>
                <w:color w:val="E0004D"/>
              </w:rPr>
              <w:t xml:space="preserve"> (insert organisation name)</w:t>
            </w:r>
          </w:p>
          <w:p w14:paraId="720D0B6C" w14:textId="77777777" w:rsidR="009E2A03" w:rsidRPr="00D63C76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 xml:space="preserve">Committee </w:t>
            </w:r>
            <w:r w:rsidRPr="00754B08">
              <w:rPr>
                <w:rFonts w:ascii="Calibri" w:hAnsi="Calibri" w:cs="Calibri"/>
                <w:szCs w:val="22"/>
              </w:rPr>
              <w:t xml:space="preserve">work will be properly aligned with the </w:t>
            </w:r>
            <w:r w:rsidRPr="00D63C76">
              <w:rPr>
                <w:rFonts w:ascii="Calibri" w:hAnsi="Calibri" w:cs="Calibri"/>
                <w:i/>
                <w:iCs/>
                <w:color w:val="E0004D"/>
                <w:szCs w:val="22"/>
              </w:rPr>
              <w:t>College/Faculty ’s (delete as appropriate)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54B08">
              <w:rPr>
                <w:rFonts w:ascii="Calibri" w:hAnsi="Calibri" w:cs="Calibri"/>
                <w:szCs w:val="22"/>
              </w:rPr>
              <w:t>purpose, strategy, work plan and priorities</w:t>
            </w:r>
            <w:r>
              <w:rPr>
                <w:rFonts w:ascii="Calibri" w:hAnsi="Calibri" w:cs="Calibri"/>
              </w:rPr>
              <w:t xml:space="preserve">. </w:t>
            </w:r>
            <w:r w:rsidRPr="00D63C76">
              <w:rPr>
                <w:rFonts w:ascii="Calibri" w:hAnsi="Calibri" w:cs="Calibri"/>
                <w:szCs w:val="22"/>
              </w:rPr>
              <w:t>It will do this by ensuring clinicians are aware of patient experiences and their impact on the quality of care</w:t>
            </w:r>
          </w:p>
          <w:p w14:paraId="797C140F" w14:textId="77777777" w:rsidR="009E2A03" w:rsidRPr="00754B08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 xml:space="preserve">As with the </w:t>
            </w:r>
            <w:r w:rsidRPr="00863720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D63C76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appropriate)</w:t>
            </w:r>
            <w:r w:rsidRPr="00754B08">
              <w:rPr>
                <w:rFonts w:ascii="Calibri" w:hAnsi="Calibri" w:cs="Calibri"/>
                <w:szCs w:val="22"/>
              </w:rPr>
              <w:t>, there is flexibility for the Committee to respond to new or urgent issues as they arise</w:t>
            </w:r>
          </w:p>
          <w:p w14:paraId="281A7DF5" w14:textId="77777777" w:rsidR="009E2A03" w:rsidRPr="00754B08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>Committee members are positively encouraged to view their role</w:t>
            </w:r>
            <w:r>
              <w:rPr>
                <w:rFonts w:ascii="Calibri" w:hAnsi="Calibri" w:cs="Calibri"/>
                <w:szCs w:val="22"/>
              </w:rPr>
              <w:t xml:space="preserve"> as</w:t>
            </w:r>
            <w:r w:rsidRPr="00754B08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both,</w:t>
            </w:r>
            <w:r w:rsidRPr="00754B08">
              <w:rPr>
                <w:rFonts w:ascii="Calibri" w:hAnsi="Calibri" w:cs="Calibri"/>
                <w:szCs w:val="22"/>
              </w:rPr>
              <w:t xml:space="preserve"> a representative </w:t>
            </w:r>
            <w:r>
              <w:rPr>
                <w:rFonts w:ascii="Calibri" w:hAnsi="Calibri" w:cs="Calibri"/>
                <w:szCs w:val="22"/>
              </w:rPr>
              <w:t>from the organisation</w:t>
            </w:r>
            <w:r w:rsidRPr="00754B08">
              <w:rPr>
                <w:rFonts w:ascii="Calibri" w:hAnsi="Calibri" w:cs="Calibri"/>
                <w:szCs w:val="22"/>
              </w:rPr>
              <w:t xml:space="preserve"> bringing to and feeding back issues and </w:t>
            </w:r>
            <w:r>
              <w:rPr>
                <w:rFonts w:ascii="Calibri" w:hAnsi="Calibri" w:cs="Calibri"/>
                <w:szCs w:val="22"/>
              </w:rPr>
              <w:t xml:space="preserve">also </w:t>
            </w:r>
            <w:r w:rsidRPr="00754B08">
              <w:rPr>
                <w:rFonts w:ascii="Calibri" w:hAnsi="Calibri" w:cs="Calibri"/>
                <w:szCs w:val="22"/>
              </w:rPr>
              <w:t xml:space="preserve">to </w:t>
            </w:r>
            <w:r>
              <w:rPr>
                <w:rFonts w:ascii="Calibri" w:hAnsi="Calibri" w:cs="Calibri"/>
                <w:szCs w:val="22"/>
              </w:rPr>
              <w:t>consider</w:t>
            </w:r>
            <w:r w:rsidRPr="00754B08">
              <w:rPr>
                <w:rFonts w:ascii="Calibri" w:hAnsi="Calibri" w:cs="Calibri"/>
                <w:szCs w:val="22"/>
              </w:rPr>
              <w:t xml:space="preserve"> patient care and the improvement of health outcomes in the widest possible context</w:t>
            </w:r>
          </w:p>
          <w:p w14:paraId="1B5EF93F" w14:textId="77777777" w:rsidR="009E2A03" w:rsidRPr="00754B08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 xml:space="preserve">The Committee and </w:t>
            </w:r>
            <w:r w:rsidRPr="00863720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D63C76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ascii="Calibri" w:hAnsi="Calibri"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ascii="Calibri" w:hAnsi="Calibri" w:cs="Calibri"/>
                <w:szCs w:val="22"/>
              </w:rPr>
              <w:t xml:space="preserve"> Council will work towards an approach which will involve co-production of work</w:t>
            </w:r>
          </w:p>
          <w:p w14:paraId="258CA62D" w14:textId="77777777" w:rsidR="009E2A03" w:rsidRPr="00754B08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The</w:t>
            </w:r>
            <w:r w:rsidRPr="00754B08">
              <w:rPr>
                <w:rFonts w:ascii="Calibri" w:hAnsi="Calibri" w:cs="Calibri"/>
                <w:szCs w:val="22"/>
              </w:rPr>
              <w:t xml:space="preserve"> Committee will review its work annually, contributed to by members</w:t>
            </w:r>
          </w:p>
          <w:p w14:paraId="1FCFE058" w14:textId="77777777" w:rsidR="009E2A03" w:rsidRPr="00754B08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 xml:space="preserve">Committee members will be offered the opportunity to join other </w:t>
            </w:r>
            <w:r w:rsidRPr="00863720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D63C76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ascii="Calibri" w:hAnsi="Calibri"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ascii="Calibri" w:hAnsi="Calibri" w:cs="Calibri"/>
                <w:szCs w:val="22"/>
              </w:rPr>
              <w:t xml:space="preserve"> committees. If this proves not to be possible, the Stakeholder Reference Group will provide the base for such recruitment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D63C76">
              <w:rPr>
                <w:rFonts w:ascii="Calibri" w:hAnsi="Calibri" w:cs="Calibri"/>
                <w:i/>
                <w:iCs/>
                <w:color w:val="E0004D"/>
                <w:szCs w:val="22"/>
              </w:rPr>
              <w:t>(</w:t>
            </w:r>
            <w:r>
              <w:rPr>
                <w:rFonts w:ascii="Calibri" w:hAnsi="Calibri" w:cs="Calibri"/>
                <w:i/>
                <w:iCs/>
                <w:color w:val="E0004D"/>
                <w:szCs w:val="22"/>
              </w:rPr>
              <w:t>delete if a reference group does not exist)</w:t>
            </w:r>
            <w:r w:rsidRPr="00754B08">
              <w:rPr>
                <w:rFonts w:ascii="Calibri" w:hAnsi="Calibri" w:cs="Calibri"/>
                <w:szCs w:val="22"/>
              </w:rPr>
              <w:t xml:space="preserve"> </w:t>
            </w:r>
          </w:p>
          <w:p w14:paraId="04DE5B33" w14:textId="77777777" w:rsidR="009E2A03" w:rsidRPr="00754B08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>Committee members should be responsible for identifying any learning needs to enable them to fulfil their work with the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863720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 w:rsidRPr="00754B08">
              <w:rPr>
                <w:rFonts w:ascii="Calibri" w:hAnsi="Calibri" w:cs="Calibri"/>
                <w:szCs w:val="22"/>
              </w:rPr>
              <w:t xml:space="preserve"> </w:t>
            </w:r>
            <w:r w:rsidRPr="00D63C76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ascii="Calibri" w:hAnsi="Calibri" w:cs="Calibri"/>
                <w:i/>
                <w:iCs/>
                <w:color w:val="E0004D"/>
                <w:szCs w:val="22"/>
              </w:rPr>
              <w:t>)</w:t>
            </w:r>
          </w:p>
          <w:p w14:paraId="615D7517" w14:textId="77777777" w:rsidR="009E2A03" w:rsidRPr="00863720" w:rsidRDefault="009E2A03" w:rsidP="009E2A0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 xml:space="preserve">Committee members will have a written and personal induction regarding the </w:t>
            </w:r>
            <w:r w:rsidRPr="00863720">
              <w:rPr>
                <w:rFonts w:ascii="Calibri" w:hAnsi="Calibri" w:cs="Calibri"/>
                <w:color w:val="E0004D"/>
                <w:szCs w:val="22"/>
              </w:rPr>
              <w:t>College</w:t>
            </w:r>
            <w:r>
              <w:rPr>
                <w:rFonts w:ascii="Calibri" w:hAnsi="Calibri" w:cs="Calibri"/>
                <w:color w:val="E0004D"/>
                <w:szCs w:val="22"/>
              </w:rPr>
              <w:t>’s</w:t>
            </w:r>
            <w:r w:rsidRPr="00863720">
              <w:rPr>
                <w:rFonts w:ascii="Calibri" w:hAnsi="Calibri" w:cs="Calibri"/>
                <w:color w:val="E0004D"/>
                <w:szCs w:val="22"/>
              </w:rPr>
              <w:t>/Faculty</w:t>
            </w:r>
            <w:r>
              <w:rPr>
                <w:rFonts w:ascii="Calibri" w:hAnsi="Calibri" w:cs="Calibri"/>
                <w:color w:val="E0004D"/>
                <w:szCs w:val="22"/>
              </w:rPr>
              <w:t>’s</w:t>
            </w:r>
            <w:r w:rsidRPr="00754B08">
              <w:rPr>
                <w:rFonts w:ascii="Calibri" w:hAnsi="Calibri" w:cs="Calibri"/>
                <w:szCs w:val="22"/>
              </w:rPr>
              <w:t xml:space="preserve"> </w:t>
            </w:r>
            <w:r w:rsidRPr="00D63C76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ascii="Calibri" w:hAnsi="Calibri" w:cs="Calibri"/>
                <w:i/>
                <w:iCs/>
                <w:color w:val="E0004D"/>
                <w:szCs w:val="22"/>
              </w:rPr>
              <w:t>)</w:t>
            </w:r>
            <w:r w:rsidRPr="00863720">
              <w:rPr>
                <w:rFonts w:ascii="Calibri" w:hAnsi="Calibri" w:cs="Calibri"/>
                <w:szCs w:val="22"/>
              </w:rPr>
              <w:t xml:space="preserve"> role and the importance of their individual contribution.</w:t>
            </w:r>
          </w:p>
        </w:tc>
      </w:tr>
      <w:tr w:rsidR="009E2A03" w:rsidRPr="00754B08" w14:paraId="02379A1C" w14:textId="77777777" w:rsidTr="000C13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D1B" w14:textId="77777777" w:rsidR="009E2A03" w:rsidRPr="00754B08" w:rsidRDefault="009E2A03" w:rsidP="000C1318">
            <w:pPr>
              <w:rPr>
                <w:rFonts w:cs="Calibri"/>
                <w:b/>
              </w:rPr>
            </w:pPr>
            <w:r w:rsidRPr="00754B08">
              <w:rPr>
                <w:rFonts w:cs="Calibri"/>
                <w:b/>
                <w:szCs w:val="22"/>
              </w:rPr>
              <w:t xml:space="preserve">Responsibilities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CBE" w14:textId="77777777" w:rsidR="009E2A03" w:rsidRPr="00754B08" w:rsidRDefault="009E2A03" w:rsidP="009E2A03">
            <w:pPr>
              <w:numPr>
                <w:ilvl w:val="0"/>
                <w:numId w:val="1"/>
              </w:numPr>
              <w:ind w:left="370"/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>Patient and Lay Committee meetings</w:t>
            </w:r>
          </w:p>
          <w:p w14:paraId="08C4F6E4" w14:textId="77777777" w:rsidR="009E2A03" w:rsidRPr="00754B08" w:rsidRDefault="009E2A03" w:rsidP="000C1318">
            <w:pPr>
              <w:rPr>
                <w:rFonts w:cs="Calibri"/>
              </w:rPr>
            </w:pPr>
          </w:p>
          <w:p w14:paraId="07402F58" w14:textId="77777777" w:rsidR="009E2A03" w:rsidRPr="00754B08" w:rsidRDefault="009E2A03" w:rsidP="009E2A03">
            <w:pPr>
              <w:numPr>
                <w:ilvl w:val="0"/>
                <w:numId w:val="3"/>
              </w:numPr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 xml:space="preserve">To attend and contribute actively to </w:t>
            </w:r>
            <w:r>
              <w:rPr>
                <w:rFonts w:cs="Calibri"/>
                <w:szCs w:val="22"/>
              </w:rPr>
              <w:t xml:space="preserve">all </w:t>
            </w:r>
            <w:r w:rsidRPr="00754B08">
              <w:rPr>
                <w:rFonts w:cs="Calibri"/>
                <w:szCs w:val="22"/>
              </w:rPr>
              <w:t xml:space="preserve">the formal </w:t>
            </w:r>
            <w:r w:rsidRPr="00863720">
              <w:rPr>
                <w:rFonts w:cs="Calibri"/>
                <w:i/>
                <w:iCs/>
                <w:color w:val="E0004D"/>
                <w:szCs w:val="22"/>
              </w:rPr>
              <w:t xml:space="preserve">(insert Committee name) </w:t>
            </w:r>
            <w:r w:rsidRPr="00754B08">
              <w:rPr>
                <w:rFonts w:cs="Calibri"/>
                <w:szCs w:val="22"/>
              </w:rPr>
              <w:t xml:space="preserve">Committee meetings at the </w:t>
            </w:r>
            <w:r w:rsidRPr="00863720">
              <w:rPr>
                <w:rFonts w:cs="Calibri"/>
                <w:color w:val="E0004D"/>
                <w:szCs w:val="22"/>
              </w:rPr>
              <w:t>College/Faculty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</w:p>
          <w:p w14:paraId="44650462" w14:textId="77777777" w:rsidR="009E2A03" w:rsidRPr="00754B08" w:rsidRDefault="009E2A03" w:rsidP="009E2A03">
            <w:pPr>
              <w:numPr>
                <w:ilvl w:val="0"/>
                <w:numId w:val="3"/>
              </w:numPr>
              <w:rPr>
                <w:rFonts w:cs="Calibri"/>
              </w:rPr>
            </w:pPr>
            <w:r>
              <w:rPr>
                <w:rFonts w:cs="Calibri"/>
                <w:szCs w:val="22"/>
              </w:rPr>
              <w:t>C</w:t>
            </w:r>
            <w:r w:rsidRPr="00754B08">
              <w:rPr>
                <w:rFonts w:cs="Calibri"/>
                <w:szCs w:val="22"/>
              </w:rPr>
              <w:t xml:space="preserve">ontribute to Committee business </w:t>
            </w:r>
            <w:r>
              <w:rPr>
                <w:rFonts w:cs="Calibri"/>
                <w:szCs w:val="22"/>
              </w:rPr>
              <w:t>between meetings via</w:t>
            </w:r>
            <w:r w:rsidRPr="00754B08">
              <w:rPr>
                <w:rFonts w:cs="Calibri"/>
                <w:szCs w:val="22"/>
              </w:rPr>
              <w:t xml:space="preserve"> email exchanges</w:t>
            </w:r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lastRenderedPageBreak/>
              <w:t xml:space="preserve">and/or </w:t>
            </w:r>
            <w:r w:rsidRPr="00754B08">
              <w:rPr>
                <w:rFonts w:cs="Calibri"/>
                <w:szCs w:val="22"/>
              </w:rPr>
              <w:t xml:space="preserve">telephone consultations </w:t>
            </w:r>
            <w:r>
              <w:rPr>
                <w:rFonts w:cs="Calibri"/>
                <w:szCs w:val="22"/>
              </w:rPr>
              <w:t>with other committee</w:t>
            </w:r>
            <w:r w:rsidRPr="00754B08">
              <w:rPr>
                <w:rFonts w:cs="Calibri"/>
                <w:szCs w:val="22"/>
              </w:rPr>
              <w:t xml:space="preserve"> members</w:t>
            </w:r>
          </w:p>
          <w:p w14:paraId="7265ED07" w14:textId="77777777" w:rsidR="009E2A03" w:rsidRPr="00754B08" w:rsidRDefault="009E2A03" w:rsidP="009E2A03">
            <w:pPr>
              <w:numPr>
                <w:ilvl w:val="0"/>
                <w:numId w:val="3"/>
              </w:numPr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>To contribute to ad hoc working groups and consultations if possible</w:t>
            </w:r>
          </w:p>
          <w:p w14:paraId="4B43260B" w14:textId="77777777" w:rsidR="009E2A03" w:rsidRPr="00754B08" w:rsidRDefault="009E2A03" w:rsidP="009E2A03">
            <w:pPr>
              <w:numPr>
                <w:ilvl w:val="0"/>
                <w:numId w:val="3"/>
              </w:numPr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>To attend and contribute at a relevant annual event</w:t>
            </w:r>
            <w:r>
              <w:rPr>
                <w:rFonts w:cs="Calibri"/>
                <w:szCs w:val="22"/>
              </w:rPr>
              <w:t xml:space="preserve">. </w:t>
            </w:r>
            <w:r w:rsidRPr="002C2B52">
              <w:rPr>
                <w:rFonts w:cs="Calibri"/>
                <w:i/>
                <w:iCs/>
                <w:color w:val="E0004D"/>
                <w:szCs w:val="22"/>
              </w:rPr>
              <w:t>(</w:t>
            </w:r>
            <w:r>
              <w:rPr>
                <w:rFonts w:cs="Calibri"/>
                <w:i/>
                <w:iCs/>
                <w:color w:val="E0004D"/>
                <w:szCs w:val="22"/>
              </w:rPr>
              <w:t xml:space="preserve">delete </w:t>
            </w:r>
            <w:r w:rsidRPr="002C2B52">
              <w:rPr>
                <w:rFonts w:cs="Calibri"/>
                <w:i/>
                <w:iCs/>
                <w:color w:val="E0004D"/>
                <w:szCs w:val="22"/>
              </w:rPr>
              <w:t>if</w:t>
            </w:r>
            <w:r>
              <w:rPr>
                <w:rFonts w:cs="Calibri"/>
                <w:i/>
                <w:iCs/>
                <w:color w:val="E0004D"/>
                <w:szCs w:val="22"/>
              </w:rPr>
              <w:t xml:space="preserve"> not</w:t>
            </w:r>
            <w:r w:rsidRPr="002C2B52">
              <w:rPr>
                <w:rFonts w:cs="Calibri"/>
                <w:i/>
                <w:iCs/>
                <w:color w:val="E0004D"/>
                <w:szCs w:val="22"/>
              </w:rPr>
              <w:t xml:space="preserve"> applicable)</w:t>
            </w:r>
          </w:p>
          <w:p w14:paraId="6A17619D" w14:textId="77777777" w:rsidR="009E2A03" w:rsidRPr="00754B08" w:rsidRDefault="009E2A03" w:rsidP="000C1318">
            <w:pPr>
              <w:rPr>
                <w:rFonts w:cs="Calibri"/>
              </w:rPr>
            </w:pPr>
          </w:p>
          <w:p w14:paraId="1E08BA46" w14:textId="77777777" w:rsidR="009E2A03" w:rsidRPr="00754B08" w:rsidRDefault="009E2A03" w:rsidP="009E2A03">
            <w:pPr>
              <w:numPr>
                <w:ilvl w:val="0"/>
                <w:numId w:val="1"/>
              </w:numPr>
              <w:ind w:left="361"/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>Working with</w:t>
            </w:r>
            <w:r>
              <w:rPr>
                <w:rFonts w:cs="Calibri"/>
                <w:szCs w:val="22"/>
              </w:rPr>
              <w:t xml:space="preserve"> other</w:t>
            </w:r>
            <w:r w:rsidRPr="00754B08">
              <w:rPr>
                <w:rFonts w:cs="Calibri"/>
                <w:szCs w:val="22"/>
              </w:rPr>
              <w:t xml:space="preserve"> </w:t>
            </w:r>
            <w:r w:rsidRPr="00863720">
              <w:rPr>
                <w:rFonts w:cs="Calibri"/>
                <w:color w:val="E0004D"/>
                <w:szCs w:val="22"/>
              </w:rPr>
              <w:t>College/Faculty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committees and working groups</w:t>
            </w:r>
          </w:p>
          <w:p w14:paraId="4FDEDB08" w14:textId="77777777" w:rsidR="009E2A03" w:rsidRPr="00754B08" w:rsidRDefault="009E2A03" w:rsidP="000C1318">
            <w:pPr>
              <w:rPr>
                <w:rFonts w:cs="Calibri"/>
              </w:rPr>
            </w:pPr>
          </w:p>
          <w:p w14:paraId="3385A650" w14:textId="77777777" w:rsidR="009E2A03" w:rsidRPr="00863720" w:rsidRDefault="009E2A03" w:rsidP="009E2A0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444444"/>
                <w:spacing w:val="15"/>
              </w:rPr>
            </w:pPr>
            <w:r w:rsidRPr="00863720">
              <w:rPr>
                <w:rFonts w:ascii="Calibri" w:hAnsi="Calibri" w:cs="Calibri"/>
              </w:rPr>
              <w:t xml:space="preserve">Where possible, to consider joining one or more </w:t>
            </w:r>
            <w:r w:rsidRPr="00863720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D63C76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ascii="Calibri" w:hAnsi="Calibri" w:cs="Calibri"/>
                <w:i/>
                <w:iCs/>
                <w:color w:val="E0004D"/>
                <w:szCs w:val="22"/>
              </w:rPr>
              <w:t xml:space="preserve">) </w:t>
            </w:r>
            <w:r w:rsidRPr="00863720">
              <w:rPr>
                <w:rFonts w:ascii="Calibri" w:hAnsi="Calibri" w:cs="Calibri"/>
              </w:rPr>
              <w:t xml:space="preserve">committee, board or working group, attending their meetings to ensure that a patient/lay perspective is provided appropriately. </w:t>
            </w:r>
            <w:r>
              <w:rPr>
                <w:rFonts w:ascii="Calibri" w:hAnsi="Calibri" w:cs="Calibri"/>
              </w:rPr>
              <w:br/>
            </w:r>
            <w:r w:rsidRPr="00863720">
              <w:rPr>
                <w:rFonts w:ascii="Calibri" w:hAnsi="Calibri" w:cs="Calibri"/>
              </w:rPr>
              <w:t xml:space="preserve">The main areas of work </w:t>
            </w:r>
            <w:proofErr w:type="gramStart"/>
            <w:r w:rsidRPr="00863720">
              <w:rPr>
                <w:rFonts w:ascii="Calibri" w:hAnsi="Calibri" w:cs="Calibri"/>
              </w:rPr>
              <w:t>are:</w:t>
            </w:r>
            <w:proofErr w:type="gramEnd"/>
            <w:r w:rsidRPr="00863720">
              <w:rPr>
                <w:rFonts w:ascii="Calibri" w:hAnsi="Calibri" w:cs="Calibri"/>
              </w:rPr>
              <w:t xml:space="preserve"> </w:t>
            </w:r>
            <w:r w:rsidRPr="002C2B52">
              <w:rPr>
                <w:rFonts w:ascii="Calibri" w:hAnsi="Calibri" w:cs="Calibri"/>
                <w:i/>
                <w:iCs/>
                <w:color w:val="E0004D"/>
              </w:rPr>
              <w:t>education and professional development, quality and policy</w:t>
            </w:r>
            <w:r>
              <w:rPr>
                <w:rFonts w:ascii="Calibri" w:hAnsi="Calibri" w:cs="Calibri"/>
              </w:rPr>
              <w:t xml:space="preserve"> </w:t>
            </w:r>
            <w:r w:rsidRPr="002C2B52">
              <w:rPr>
                <w:rFonts w:ascii="Calibri" w:hAnsi="Calibri" w:cs="Calibri"/>
                <w:i/>
                <w:iCs/>
                <w:color w:val="E0004D"/>
              </w:rPr>
              <w:t>(amend as appropriate)</w:t>
            </w:r>
            <w:r w:rsidRPr="0086372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br/>
            </w:r>
            <w:r w:rsidRPr="00863720">
              <w:rPr>
                <w:rFonts w:ascii="Calibri" w:hAnsi="Calibri" w:cs="Calibri"/>
              </w:rPr>
              <w:t>Vacancies and role descriptions will be shared with Committee members as they arise</w:t>
            </w:r>
          </w:p>
          <w:p w14:paraId="294A0DD3" w14:textId="77777777" w:rsidR="009E2A03" w:rsidRPr="00863720" w:rsidRDefault="009E2A03" w:rsidP="009E2A03">
            <w:pPr>
              <w:numPr>
                <w:ilvl w:val="0"/>
                <w:numId w:val="4"/>
              </w:numPr>
              <w:rPr>
                <w:rFonts w:cs="Calibri"/>
              </w:rPr>
            </w:pPr>
            <w:r w:rsidRPr="00863720">
              <w:rPr>
                <w:rFonts w:cs="Calibri"/>
              </w:rPr>
              <w:t>To report back, in both written and oral format, so that</w:t>
            </w:r>
            <w:r>
              <w:rPr>
                <w:rFonts w:cs="Calibri"/>
              </w:rPr>
              <w:t xml:space="preserve"> other</w:t>
            </w:r>
            <w:r w:rsidRPr="00863720">
              <w:rPr>
                <w:rFonts w:cs="Calibri"/>
              </w:rPr>
              <w:t xml:space="preserve"> members of the </w:t>
            </w:r>
            <w:r>
              <w:rPr>
                <w:rFonts w:cs="Calibri"/>
              </w:rPr>
              <w:t>Committee</w:t>
            </w:r>
            <w:r w:rsidRPr="00863720">
              <w:rPr>
                <w:rFonts w:cs="Calibri"/>
              </w:rPr>
              <w:t xml:space="preserve"> are kept up to date.</w:t>
            </w:r>
          </w:p>
          <w:p w14:paraId="19012B6D" w14:textId="77777777" w:rsidR="009E2A03" w:rsidRPr="00863720" w:rsidRDefault="009E2A03" w:rsidP="000C1318">
            <w:pPr>
              <w:rPr>
                <w:rFonts w:cs="Calibri"/>
              </w:rPr>
            </w:pPr>
          </w:p>
          <w:p w14:paraId="5CEBAAEB" w14:textId="77777777" w:rsidR="009E2A03" w:rsidRPr="00863720" w:rsidRDefault="009E2A03" w:rsidP="009E2A03">
            <w:pPr>
              <w:numPr>
                <w:ilvl w:val="0"/>
                <w:numId w:val="1"/>
              </w:numPr>
              <w:ind w:left="364"/>
              <w:rPr>
                <w:rFonts w:cs="Calibri"/>
              </w:rPr>
            </w:pPr>
            <w:r w:rsidRPr="00863720">
              <w:rPr>
                <w:rFonts w:cs="Calibri"/>
              </w:rPr>
              <w:t>Provision of patient and public views and perspective</w:t>
            </w:r>
          </w:p>
          <w:p w14:paraId="5808EDA9" w14:textId="77777777" w:rsidR="009E2A03" w:rsidRPr="00754B08" w:rsidRDefault="009E2A03" w:rsidP="000C1318">
            <w:pPr>
              <w:rPr>
                <w:rFonts w:cs="Calibri"/>
              </w:rPr>
            </w:pPr>
          </w:p>
          <w:p w14:paraId="699242A3" w14:textId="77777777" w:rsidR="009E2A03" w:rsidRPr="00754B08" w:rsidRDefault="009E2A03" w:rsidP="009E2A0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>To review and comment, using the appropriate documentation, on the following:</w:t>
            </w:r>
          </w:p>
          <w:p w14:paraId="2B1343AE" w14:textId="77777777" w:rsidR="009E2A03" w:rsidRPr="00754B08" w:rsidRDefault="009E2A03" w:rsidP="009E2A03">
            <w:pPr>
              <w:numPr>
                <w:ilvl w:val="1"/>
                <w:numId w:val="6"/>
              </w:numPr>
              <w:rPr>
                <w:rFonts w:cs="Calibri"/>
              </w:rPr>
            </w:pPr>
            <w:r w:rsidRPr="00863720">
              <w:rPr>
                <w:rFonts w:cs="Calibri"/>
                <w:color w:val="E0004D"/>
                <w:szCs w:val="22"/>
              </w:rPr>
              <w:t>College/Faculty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reports</w:t>
            </w:r>
          </w:p>
          <w:p w14:paraId="1D18233C" w14:textId="77777777" w:rsidR="009E2A03" w:rsidRPr="00754B08" w:rsidRDefault="009E2A03" w:rsidP="009E2A03">
            <w:pPr>
              <w:numPr>
                <w:ilvl w:val="1"/>
                <w:numId w:val="6"/>
              </w:numPr>
              <w:rPr>
                <w:rFonts w:cs="Calibri"/>
              </w:rPr>
            </w:pPr>
            <w:r w:rsidRPr="00863720">
              <w:rPr>
                <w:rFonts w:cs="Calibri"/>
                <w:color w:val="E0004D"/>
                <w:szCs w:val="22"/>
              </w:rPr>
              <w:t>College/Faculty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guidance</w:t>
            </w:r>
          </w:p>
          <w:p w14:paraId="420C710A" w14:textId="77777777" w:rsidR="009E2A03" w:rsidRPr="00754B08" w:rsidRDefault="009E2A03" w:rsidP="009E2A03">
            <w:pPr>
              <w:numPr>
                <w:ilvl w:val="1"/>
                <w:numId w:val="6"/>
              </w:numPr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>Consultation papers</w:t>
            </w:r>
          </w:p>
          <w:p w14:paraId="725967F8" w14:textId="77777777" w:rsidR="009E2A03" w:rsidRPr="00754B08" w:rsidRDefault="009E2A03" w:rsidP="009E2A03">
            <w:pPr>
              <w:numPr>
                <w:ilvl w:val="1"/>
                <w:numId w:val="6"/>
              </w:numPr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>Patient information (if created)</w:t>
            </w:r>
          </w:p>
          <w:p w14:paraId="6AF67F0A" w14:textId="77777777" w:rsidR="009E2A03" w:rsidRPr="00754B08" w:rsidRDefault="009E2A03" w:rsidP="000C1318">
            <w:pPr>
              <w:rPr>
                <w:rFonts w:cs="Calibri"/>
              </w:rPr>
            </w:pPr>
          </w:p>
          <w:p w14:paraId="0D749CD8" w14:textId="77777777" w:rsidR="009E2A03" w:rsidRPr="00754B08" w:rsidRDefault="009E2A03" w:rsidP="009E2A03">
            <w:pPr>
              <w:numPr>
                <w:ilvl w:val="0"/>
                <w:numId w:val="1"/>
              </w:numPr>
              <w:ind w:left="364"/>
              <w:rPr>
                <w:rFonts w:cs="Calibri"/>
              </w:rPr>
            </w:pPr>
            <w:r w:rsidRPr="00863720">
              <w:rPr>
                <w:rFonts w:cs="Calibri"/>
                <w:color w:val="E0004D"/>
                <w:szCs w:val="22"/>
              </w:rPr>
              <w:t>College/Faculty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 xml:space="preserve">) </w:t>
            </w:r>
            <w:r w:rsidRPr="00754B08">
              <w:rPr>
                <w:rFonts w:cs="Calibri"/>
                <w:szCs w:val="22"/>
              </w:rPr>
              <w:t>Patient and Public</w:t>
            </w:r>
            <w:r>
              <w:rPr>
                <w:rFonts w:cs="Calibri"/>
                <w:szCs w:val="22"/>
              </w:rPr>
              <w:t xml:space="preserve"> / lay</w:t>
            </w:r>
            <w:r w:rsidRPr="00754B08">
              <w:rPr>
                <w:rFonts w:cs="Calibri"/>
                <w:szCs w:val="22"/>
              </w:rPr>
              <w:t xml:space="preserve"> Engagement development</w:t>
            </w:r>
          </w:p>
          <w:p w14:paraId="4DB1C7D6" w14:textId="77777777" w:rsidR="009E2A03" w:rsidRPr="00754B08" w:rsidRDefault="009E2A03" w:rsidP="000C1318">
            <w:pPr>
              <w:rPr>
                <w:rFonts w:cs="Calibri"/>
              </w:rPr>
            </w:pPr>
          </w:p>
          <w:p w14:paraId="384C2D84" w14:textId="77777777" w:rsidR="009E2A03" w:rsidRPr="00754B08" w:rsidRDefault="009E2A03" w:rsidP="009E2A03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>To contribute to strategic development of, and practical activities related to</w:t>
            </w:r>
            <w:r>
              <w:rPr>
                <w:rFonts w:cs="Calibri"/>
                <w:szCs w:val="22"/>
              </w:rPr>
              <w:t xml:space="preserve"> growing</w:t>
            </w:r>
            <w:r w:rsidRPr="00754B08">
              <w:rPr>
                <w:rFonts w:cs="Calibri"/>
                <w:szCs w:val="22"/>
              </w:rPr>
              <w:t xml:space="preserve"> the </w:t>
            </w:r>
            <w:r w:rsidRPr="00863720">
              <w:rPr>
                <w:rFonts w:cs="Calibri"/>
                <w:color w:val="E0004D"/>
                <w:szCs w:val="22"/>
              </w:rPr>
              <w:t>College</w:t>
            </w:r>
            <w:r>
              <w:rPr>
                <w:rFonts w:cs="Calibri"/>
                <w:color w:val="E0004D"/>
                <w:szCs w:val="22"/>
              </w:rPr>
              <w:t xml:space="preserve">’s </w:t>
            </w:r>
            <w:r w:rsidRPr="00863720">
              <w:rPr>
                <w:rFonts w:cs="Calibri"/>
                <w:color w:val="E0004D"/>
                <w:szCs w:val="22"/>
              </w:rPr>
              <w:t>/Faculty</w:t>
            </w:r>
            <w:r>
              <w:rPr>
                <w:rFonts w:cs="Calibri"/>
                <w:color w:val="E0004D"/>
                <w:szCs w:val="22"/>
              </w:rPr>
              <w:t>’s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Patient and Public </w:t>
            </w:r>
            <w:r>
              <w:rPr>
                <w:rFonts w:cs="Calibri"/>
                <w:szCs w:val="22"/>
              </w:rPr>
              <w:t xml:space="preserve">/ lay </w:t>
            </w:r>
            <w:r w:rsidRPr="00754B08">
              <w:rPr>
                <w:rFonts w:cs="Calibri"/>
                <w:szCs w:val="22"/>
              </w:rPr>
              <w:t xml:space="preserve">Engagement </w:t>
            </w:r>
          </w:p>
          <w:p w14:paraId="5D7AF373" w14:textId="77777777" w:rsidR="009E2A03" w:rsidRPr="00754B08" w:rsidRDefault="009E2A03" w:rsidP="000C1318">
            <w:pPr>
              <w:rPr>
                <w:rFonts w:cs="Calibri"/>
              </w:rPr>
            </w:pPr>
          </w:p>
          <w:p w14:paraId="50DA5C17" w14:textId="77777777" w:rsidR="009E2A03" w:rsidRPr="00754B08" w:rsidRDefault="009E2A03" w:rsidP="009E2A03">
            <w:pPr>
              <w:numPr>
                <w:ilvl w:val="0"/>
                <w:numId w:val="1"/>
              </w:numPr>
              <w:ind w:left="364"/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>Represent the Committee</w:t>
            </w:r>
          </w:p>
          <w:p w14:paraId="640BCBF9" w14:textId="77777777" w:rsidR="009E2A03" w:rsidRPr="00754B08" w:rsidRDefault="009E2A03" w:rsidP="000C1318">
            <w:pPr>
              <w:rPr>
                <w:rFonts w:cs="Calibri"/>
              </w:rPr>
            </w:pPr>
          </w:p>
          <w:p w14:paraId="339D05B2" w14:textId="77777777" w:rsidR="009E2A03" w:rsidRPr="00754B08" w:rsidRDefault="009E2A03" w:rsidP="009E2A03">
            <w:pPr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  <w:szCs w:val="22"/>
              </w:rPr>
              <w:t>On occasion</w:t>
            </w:r>
            <w:r w:rsidRPr="00754B08">
              <w:rPr>
                <w:rFonts w:cs="Calibri"/>
                <w:szCs w:val="22"/>
              </w:rPr>
              <w:t xml:space="preserve"> Committee members may be invited to attend national meetings and events (a) to represent the Committee and (b) to report back to Committee </w:t>
            </w:r>
            <w:r>
              <w:rPr>
                <w:rFonts w:cs="Calibri"/>
                <w:szCs w:val="22"/>
              </w:rPr>
              <w:t xml:space="preserve">members </w:t>
            </w:r>
            <w:r w:rsidRPr="00754B08">
              <w:rPr>
                <w:rFonts w:cs="Calibri"/>
                <w:szCs w:val="22"/>
              </w:rPr>
              <w:t xml:space="preserve">on emerging national policies and issues relevant to the work of the </w:t>
            </w:r>
            <w:r w:rsidRPr="00863720">
              <w:rPr>
                <w:rFonts w:cs="Calibri"/>
                <w:color w:val="E0004D"/>
                <w:szCs w:val="22"/>
              </w:rPr>
              <w:t>College/Faculty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 and </w:t>
            </w:r>
            <w:r>
              <w:rPr>
                <w:rFonts w:cs="Calibri"/>
                <w:szCs w:val="22"/>
              </w:rPr>
              <w:t xml:space="preserve">the </w:t>
            </w:r>
            <w:r w:rsidRPr="00754B08">
              <w:rPr>
                <w:rFonts w:cs="Calibri"/>
                <w:szCs w:val="22"/>
              </w:rPr>
              <w:t>Committee</w:t>
            </w:r>
          </w:p>
          <w:p w14:paraId="29F04945" w14:textId="77777777" w:rsidR="009E2A03" w:rsidRPr="00754B08" w:rsidRDefault="009E2A03" w:rsidP="000C1318">
            <w:pPr>
              <w:rPr>
                <w:rFonts w:cs="Calibri"/>
              </w:rPr>
            </w:pPr>
          </w:p>
        </w:tc>
      </w:tr>
      <w:tr w:rsidR="009E2A03" w:rsidRPr="00754B08" w14:paraId="6745D95D" w14:textId="77777777" w:rsidTr="000C13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6EF" w14:textId="77777777" w:rsidR="009E2A03" w:rsidRPr="00754B08" w:rsidRDefault="009E2A03" w:rsidP="000C1318">
            <w:pPr>
              <w:rPr>
                <w:rFonts w:cs="Calibri"/>
                <w:b/>
              </w:rPr>
            </w:pPr>
            <w:r w:rsidRPr="00754B08">
              <w:rPr>
                <w:rFonts w:cs="Calibri"/>
                <w:b/>
                <w:szCs w:val="22"/>
              </w:rPr>
              <w:lastRenderedPageBreak/>
              <w:t>Commitment of members</w:t>
            </w:r>
          </w:p>
          <w:p w14:paraId="24EB3299" w14:textId="77777777" w:rsidR="009E2A03" w:rsidRPr="00754B08" w:rsidRDefault="009E2A03" w:rsidP="000C1318">
            <w:pPr>
              <w:rPr>
                <w:rFonts w:cs="Calibri"/>
                <w:b/>
              </w:rPr>
            </w:pPr>
          </w:p>
          <w:p w14:paraId="6E00E4E8" w14:textId="77777777" w:rsidR="009E2A03" w:rsidRPr="00754B08" w:rsidRDefault="009E2A03" w:rsidP="000C1318">
            <w:pPr>
              <w:rPr>
                <w:rFonts w:cs="Calibri"/>
                <w:b/>
              </w:rPr>
            </w:pPr>
          </w:p>
          <w:p w14:paraId="335A8381" w14:textId="77777777" w:rsidR="009E2A03" w:rsidRPr="00754B08" w:rsidRDefault="009E2A03" w:rsidP="000C1318">
            <w:pPr>
              <w:rPr>
                <w:rFonts w:cs="Calibri"/>
                <w:b/>
              </w:rPr>
            </w:pPr>
          </w:p>
          <w:p w14:paraId="3273C302" w14:textId="77777777" w:rsidR="009E2A03" w:rsidRPr="00754B08" w:rsidRDefault="009E2A03" w:rsidP="000C1318">
            <w:pPr>
              <w:rPr>
                <w:rFonts w:cs="Calibri"/>
                <w:b/>
              </w:rPr>
            </w:pPr>
          </w:p>
          <w:p w14:paraId="1E0CE0B8" w14:textId="77777777" w:rsidR="009E2A03" w:rsidRPr="00754B08" w:rsidRDefault="009E2A03" w:rsidP="000C1318">
            <w:pPr>
              <w:rPr>
                <w:rFonts w:cs="Calibri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723" w14:textId="13FDC90B" w:rsidR="009E2A03" w:rsidRPr="00415AAE" w:rsidRDefault="009E2A03" w:rsidP="009E2A03">
            <w:pPr>
              <w:numPr>
                <w:ilvl w:val="0"/>
                <w:numId w:val="5"/>
              </w:numPr>
              <w:ind w:left="1077" w:hanging="357"/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lastRenderedPageBreak/>
              <w:t>There are</w:t>
            </w:r>
            <w:r>
              <w:rPr>
                <w:rFonts w:cs="Calibri"/>
                <w:szCs w:val="22"/>
              </w:rPr>
              <w:t xml:space="preserve"> </w:t>
            </w:r>
            <w:r w:rsidRPr="000E51ED">
              <w:rPr>
                <w:rFonts w:cs="Calibri"/>
                <w:i/>
                <w:iCs/>
                <w:color w:val="E0004D"/>
                <w:szCs w:val="22"/>
              </w:rPr>
              <w:t>(insert number)</w:t>
            </w:r>
            <w:r w:rsidRPr="00754B08">
              <w:rPr>
                <w:rFonts w:cs="Calibri"/>
                <w:szCs w:val="22"/>
              </w:rPr>
              <w:t xml:space="preserve"> Committee meetings per year,</w:t>
            </w:r>
            <w:r>
              <w:rPr>
                <w:rFonts w:cs="Calibri"/>
                <w:szCs w:val="22"/>
              </w:rPr>
              <w:t xml:space="preserve"> held</w:t>
            </w:r>
            <w:r w:rsidRPr="00754B08">
              <w:rPr>
                <w:rFonts w:cs="Calibri"/>
                <w:szCs w:val="22"/>
              </w:rPr>
              <w:t xml:space="preserve"> on a weekday, that members are expected to attend</w:t>
            </w:r>
          </w:p>
          <w:p w14:paraId="318570D1" w14:textId="77777777" w:rsidR="009E2A03" w:rsidRPr="00754B08" w:rsidRDefault="009E2A03" w:rsidP="009E2A03">
            <w:pPr>
              <w:numPr>
                <w:ilvl w:val="0"/>
                <w:numId w:val="5"/>
              </w:numPr>
              <w:ind w:left="1077" w:hanging="357"/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 xml:space="preserve">There may also be other </w:t>
            </w:r>
            <w:r w:rsidRPr="00863720">
              <w:rPr>
                <w:rFonts w:cs="Calibri"/>
                <w:color w:val="E0004D"/>
                <w:szCs w:val="22"/>
              </w:rPr>
              <w:t>College/Faculty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committees </w:t>
            </w:r>
            <w:r>
              <w:rPr>
                <w:rFonts w:cs="Calibri"/>
                <w:szCs w:val="22"/>
              </w:rPr>
              <w:t>at</w:t>
            </w:r>
            <w:r w:rsidRPr="00754B08">
              <w:rPr>
                <w:rFonts w:cs="Calibri"/>
                <w:szCs w:val="22"/>
              </w:rPr>
              <w:t xml:space="preserve"> which the member</w:t>
            </w:r>
            <w:r>
              <w:rPr>
                <w:rFonts w:cs="Calibri"/>
                <w:szCs w:val="22"/>
              </w:rPr>
              <w:t xml:space="preserve"> will</w:t>
            </w:r>
            <w:r w:rsidRPr="00754B08">
              <w:rPr>
                <w:rFonts w:cs="Calibri"/>
                <w:szCs w:val="22"/>
              </w:rPr>
              <w:t xml:space="preserve"> represent the Committee</w:t>
            </w:r>
            <w:r>
              <w:rPr>
                <w:rFonts w:cs="Calibri"/>
                <w:szCs w:val="22"/>
              </w:rPr>
              <w:t xml:space="preserve">. This is </w:t>
            </w:r>
            <w:r>
              <w:rPr>
                <w:rFonts w:cs="Calibri"/>
                <w:szCs w:val="22"/>
              </w:rPr>
              <w:lastRenderedPageBreak/>
              <w:t xml:space="preserve">not compulsory and </w:t>
            </w:r>
            <w:r w:rsidRPr="00754B08">
              <w:rPr>
                <w:rFonts w:cs="Calibri"/>
                <w:szCs w:val="22"/>
              </w:rPr>
              <w:t xml:space="preserve">will be as agreed as appropriate with </w:t>
            </w:r>
            <w:r>
              <w:rPr>
                <w:rFonts w:cs="Calibri"/>
                <w:szCs w:val="22"/>
              </w:rPr>
              <w:t>individual</w:t>
            </w:r>
            <w:r w:rsidRPr="00754B08">
              <w:rPr>
                <w:rFonts w:cs="Calibri"/>
                <w:szCs w:val="22"/>
              </w:rPr>
              <w:t xml:space="preserve"> member</w:t>
            </w:r>
            <w:r>
              <w:rPr>
                <w:rFonts w:cs="Calibri"/>
                <w:szCs w:val="22"/>
              </w:rPr>
              <w:t>s</w:t>
            </w:r>
            <w:r w:rsidRPr="00754B08">
              <w:rPr>
                <w:rFonts w:cs="Calibri"/>
                <w:szCs w:val="22"/>
              </w:rPr>
              <w:t xml:space="preserve">. </w:t>
            </w:r>
          </w:p>
        </w:tc>
      </w:tr>
      <w:tr w:rsidR="009E2A03" w:rsidRPr="00754B08" w14:paraId="723089C6" w14:textId="77777777" w:rsidTr="000C13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403" w14:textId="77777777" w:rsidR="009E2A03" w:rsidRPr="00754B08" w:rsidRDefault="009E2A03" w:rsidP="000C1318">
            <w:pPr>
              <w:rPr>
                <w:rFonts w:cs="Calibri"/>
                <w:b/>
              </w:rPr>
            </w:pPr>
            <w:r w:rsidRPr="00754B08">
              <w:rPr>
                <w:rFonts w:cs="Calibri"/>
                <w:b/>
                <w:szCs w:val="22"/>
              </w:rPr>
              <w:lastRenderedPageBreak/>
              <w:t>Tenure of membership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144" w14:textId="40C5F035" w:rsidR="009E2A03" w:rsidRPr="00754B08" w:rsidRDefault="009E2A03" w:rsidP="000C1318">
            <w:pPr>
              <w:rPr>
                <w:rFonts w:cs="Calibri"/>
              </w:rPr>
            </w:pPr>
            <w:r w:rsidRPr="00754B08">
              <w:rPr>
                <w:rFonts w:cs="Calibri"/>
                <w:szCs w:val="22"/>
              </w:rPr>
              <w:t xml:space="preserve">Members of the Committee would normally serve a </w:t>
            </w:r>
            <w:r w:rsidRPr="000E51ED">
              <w:rPr>
                <w:rFonts w:cs="Calibri"/>
                <w:i/>
                <w:iCs/>
                <w:color w:val="E0004D"/>
                <w:szCs w:val="22"/>
              </w:rPr>
              <w:t>(insert number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year term with potential for renewal of </w:t>
            </w:r>
            <w:r>
              <w:rPr>
                <w:rFonts w:cs="Calibri"/>
                <w:szCs w:val="22"/>
              </w:rPr>
              <w:t xml:space="preserve">a further </w:t>
            </w:r>
            <w:r w:rsidRPr="000E51ED">
              <w:rPr>
                <w:rFonts w:cs="Calibri"/>
                <w:i/>
                <w:iCs/>
                <w:color w:val="E0004D"/>
                <w:szCs w:val="22"/>
              </w:rPr>
              <w:t>(insert number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term. </w:t>
            </w:r>
            <w:r w:rsidRPr="00754B08">
              <w:rPr>
                <w:rFonts w:cs="Calibri"/>
                <w:szCs w:val="22"/>
              </w:rPr>
              <w:t xml:space="preserve">This matches with the </w:t>
            </w:r>
            <w:r w:rsidRPr="00863720">
              <w:rPr>
                <w:rFonts w:cs="Calibri"/>
                <w:color w:val="E0004D"/>
                <w:szCs w:val="22"/>
              </w:rPr>
              <w:t>College</w:t>
            </w:r>
            <w:r>
              <w:rPr>
                <w:rFonts w:cs="Calibri"/>
                <w:color w:val="E0004D"/>
                <w:szCs w:val="22"/>
              </w:rPr>
              <w:t xml:space="preserve">’s </w:t>
            </w:r>
            <w:r w:rsidRPr="00863720">
              <w:rPr>
                <w:rFonts w:cs="Calibri"/>
                <w:color w:val="E0004D"/>
                <w:szCs w:val="22"/>
              </w:rPr>
              <w:t>/Faculty</w:t>
            </w:r>
            <w:r>
              <w:rPr>
                <w:rFonts w:cs="Calibri"/>
                <w:color w:val="E0004D"/>
                <w:szCs w:val="22"/>
              </w:rPr>
              <w:t>’s</w:t>
            </w:r>
            <w:r>
              <w:rPr>
                <w:rFonts w:cs="Calibri"/>
                <w:szCs w:val="22"/>
              </w:rPr>
              <w:t xml:space="preserve"> </w:t>
            </w:r>
            <w:r w:rsidRPr="00D63C76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cs="Calibri"/>
                <w:szCs w:val="22"/>
              </w:rPr>
              <w:t xml:space="preserve"> standard policy for </w:t>
            </w:r>
            <w:r>
              <w:rPr>
                <w:rFonts w:cs="Calibri"/>
                <w:szCs w:val="22"/>
              </w:rPr>
              <w:t xml:space="preserve">committee </w:t>
            </w:r>
            <w:r w:rsidRPr="00754B08">
              <w:rPr>
                <w:rFonts w:cs="Calibri"/>
                <w:szCs w:val="22"/>
              </w:rPr>
              <w:t>membership.</w:t>
            </w:r>
          </w:p>
          <w:p w14:paraId="573DA003" w14:textId="77777777" w:rsidR="009E2A03" w:rsidRPr="00754B08" w:rsidRDefault="009E2A03" w:rsidP="000C1318">
            <w:pPr>
              <w:rPr>
                <w:rFonts w:cs="Calibri"/>
              </w:rPr>
            </w:pPr>
          </w:p>
        </w:tc>
      </w:tr>
      <w:tr w:rsidR="009E2A03" w:rsidRPr="00754B08" w14:paraId="4A0803A4" w14:textId="77777777" w:rsidTr="000C13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1CE" w14:textId="77777777" w:rsidR="009E2A03" w:rsidRPr="00754B08" w:rsidRDefault="009E2A03" w:rsidP="000C1318">
            <w:pPr>
              <w:rPr>
                <w:rFonts w:cs="Calibri"/>
                <w:b/>
              </w:rPr>
            </w:pPr>
            <w:r w:rsidRPr="00754B08">
              <w:rPr>
                <w:rFonts w:cs="Calibri"/>
                <w:b/>
                <w:szCs w:val="22"/>
              </w:rPr>
              <w:t xml:space="preserve">What members can expect from the </w:t>
            </w:r>
            <w:r w:rsidRPr="0049632D">
              <w:rPr>
                <w:rFonts w:cs="Calibri"/>
                <w:b/>
                <w:bCs/>
                <w:color w:val="E0004D"/>
                <w:szCs w:val="22"/>
              </w:rPr>
              <w:t>College/Faculty</w:t>
            </w:r>
            <w:r w:rsidRPr="0049632D">
              <w:rPr>
                <w:rFonts w:cs="Calibri"/>
                <w:szCs w:val="22"/>
              </w:rPr>
              <w:t xml:space="preserve"> </w:t>
            </w:r>
            <w:r w:rsidRPr="0049632D">
              <w:rPr>
                <w:rFonts w:cs="Calibri"/>
                <w:i/>
                <w:iCs/>
                <w:color w:val="E0004D"/>
                <w:szCs w:val="22"/>
              </w:rPr>
              <w:t>(delete as appropriate</w:t>
            </w:r>
            <w:r w:rsidRPr="00754B08">
              <w:rPr>
                <w:rFonts w:cs="Calibri"/>
                <w:b/>
                <w:szCs w:val="22"/>
              </w:rPr>
              <w:t xml:space="preserve">: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5DD" w14:textId="77777777" w:rsidR="009E2A03" w:rsidRPr="00754B08" w:rsidRDefault="009E2A03" w:rsidP="009E2A03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57" w:hanging="357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 xml:space="preserve">Expenses: Membership of the Committee is voluntary. </w:t>
            </w:r>
            <w:r>
              <w:rPr>
                <w:rFonts w:ascii="Calibri" w:hAnsi="Calibri" w:cs="Calibri"/>
                <w:szCs w:val="22"/>
              </w:rPr>
              <w:t>E</w:t>
            </w:r>
            <w:r w:rsidRPr="00754B08">
              <w:rPr>
                <w:rFonts w:ascii="Calibri" w:hAnsi="Calibri" w:cs="Calibri"/>
                <w:szCs w:val="22"/>
              </w:rPr>
              <w:t>xpenses</w:t>
            </w:r>
            <w:r>
              <w:rPr>
                <w:rFonts w:ascii="Calibri" w:hAnsi="Calibri" w:cs="Calibri"/>
                <w:szCs w:val="22"/>
              </w:rPr>
              <w:t xml:space="preserve"> incurred</w:t>
            </w:r>
            <w:r w:rsidRPr="00754B08">
              <w:rPr>
                <w:rFonts w:ascii="Calibri" w:hAnsi="Calibri" w:cs="Calibri"/>
                <w:szCs w:val="22"/>
              </w:rPr>
              <w:t xml:space="preserve"> will be paid to members in accordance with the </w:t>
            </w:r>
            <w:r w:rsidRPr="0049632D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 w:rsidRPr="0049632D">
              <w:rPr>
                <w:rFonts w:ascii="Calibri" w:hAnsi="Calibri" w:cs="Calibri"/>
                <w:szCs w:val="22"/>
              </w:rPr>
              <w:t xml:space="preserve"> </w:t>
            </w:r>
            <w:r w:rsidRPr="0049632D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 w:rsidRPr="0049632D">
              <w:rPr>
                <w:rFonts w:ascii="Calibri" w:hAnsi="Calibri" w:cs="Calibri"/>
                <w:szCs w:val="22"/>
              </w:rPr>
              <w:t xml:space="preserve"> </w:t>
            </w:r>
            <w:r w:rsidRPr="00754B08">
              <w:rPr>
                <w:rFonts w:ascii="Calibri" w:hAnsi="Calibri" w:cs="Calibri"/>
                <w:szCs w:val="22"/>
              </w:rPr>
              <w:t>expenses policy</w:t>
            </w:r>
            <w:r>
              <w:rPr>
                <w:rFonts w:ascii="Calibri" w:hAnsi="Calibri" w:cs="Calibri"/>
                <w:szCs w:val="22"/>
              </w:rPr>
              <w:br/>
            </w:r>
            <w:r w:rsidRPr="00754B08">
              <w:rPr>
                <w:rFonts w:ascii="Calibri" w:hAnsi="Calibri" w:cs="Calibri"/>
                <w:szCs w:val="22"/>
              </w:rPr>
              <w:t xml:space="preserve">If members attend other </w:t>
            </w:r>
            <w:r w:rsidRPr="0049632D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 w:rsidRPr="0049632D">
              <w:rPr>
                <w:rFonts w:ascii="Calibri" w:hAnsi="Calibri" w:cs="Calibri"/>
                <w:szCs w:val="22"/>
              </w:rPr>
              <w:t xml:space="preserve"> </w:t>
            </w:r>
            <w:r w:rsidRPr="0049632D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ascii="Calibri" w:hAnsi="Calibri"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ascii="Calibri" w:hAnsi="Calibri" w:cs="Calibri"/>
                <w:szCs w:val="22"/>
              </w:rPr>
              <w:t xml:space="preserve"> Committees, expenses</w:t>
            </w:r>
            <w:r>
              <w:rPr>
                <w:rFonts w:ascii="Calibri" w:hAnsi="Calibri" w:cs="Calibri"/>
                <w:szCs w:val="22"/>
              </w:rPr>
              <w:t xml:space="preserve"> incurred</w:t>
            </w:r>
            <w:r w:rsidRPr="00754B08">
              <w:rPr>
                <w:rFonts w:ascii="Calibri" w:hAnsi="Calibri" w:cs="Calibri"/>
                <w:szCs w:val="22"/>
              </w:rPr>
              <w:t xml:space="preserve"> may be paid if agreed in advance with the relevant </w:t>
            </w:r>
            <w:r w:rsidRPr="0049632D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 w:rsidRPr="0049632D">
              <w:rPr>
                <w:rFonts w:ascii="Calibri" w:hAnsi="Calibri" w:cs="Calibri"/>
                <w:szCs w:val="22"/>
              </w:rPr>
              <w:t xml:space="preserve"> </w:t>
            </w:r>
            <w:r w:rsidRPr="0049632D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 w:rsidRPr="00754B08">
              <w:rPr>
                <w:rFonts w:ascii="Calibri" w:hAnsi="Calibri" w:cs="Calibri"/>
                <w:szCs w:val="22"/>
              </w:rPr>
              <w:t xml:space="preserve"> staff member</w:t>
            </w:r>
          </w:p>
          <w:p w14:paraId="343D3396" w14:textId="77777777" w:rsidR="009E2A03" w:rsidRPr="00754B08" w:rsidRDefault="009E2A03" w:rsidP="009E2A03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57" w:hanging="357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>Members will be kept updated on College policy and priorities</w:t>
            </w:r>
          </w:p>
          <w:p w14:paraId="2AF0D317" w14:textId="77777777" w:rsidR="009E2A03" w:rsidRPr="00754B08" w:rsidRDefault="009E2A03" w:rsidP="009E2A03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57" w:hanging="357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>Members will be given an induction and ongoing support</w:t>
            </w:r>
          </w:p>
          <w:p w14:paraId="73DEEBC6" w14:textId="77777777" w:rsidR="009E2A03" w:rsidRPr="00754B08" w:rsidRDefault="009E2A03" w:rsidP="009E2A03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57" w:hanging="357"/>
              <w:rPr>
                <w:rFonts w:ascii="Calibri" w:hAnsi="Calibri" w:cs="Calibri"/>
              </w:rPr>
            </w:pPr>
            <w:r w:rsidRPr="00754B08">
              <w:rPr>
                <w:rFonts w:ascii="Calibri" w:hAnsi="Calibri" w:cs="Calibri"/>
                <w:szCs w:val="22"/>
              </w:rPr>
              <w:t xml:space="preserve">Members will be given regular opportunities to meaningfully contribute to </w:t>
            </w:r>
            <w:r w:rsidRPr="0049632D">
              <w:rPr>
                <w:rFonts w:ascii="Calibri" w:hAnsi="Calibri" w:cs="Calibri"/>
                <w:color w:val="E0004D"/>
                <w:szCs w:val="22"/>
              </w:rPr>
              <w:t>College/Faculty</w:t>
            </w:r>
            <w:r w:rsidRPr="0049632D">
              <w:rPr>
                <w:rFonts w:ascii="Calibri" w:hAnsi="Calibri" w:cs="Calibri"/>
                <w:szCs w:val="22"/>
              </w:rPr>
              <w:t xml:space="preserve"> </w:t>
            </w:r>
            <w:r w:rsidRPr="0049632D">
              <w:rPr>
                <w:rFonts w:ascii="Calibri" w:hAnsi="Calibri" w:cs="Calibri"/>
                <w:i/>
                <w:iCs/>
                <w:color w:val="E0004D"/>
                <w:szCs w:val="22"/>
              </w:rPr>
              <w:t>(delete as appropriate</w:t>
            </w:r>
            <w:r>
              <w:rPr>
                <w:rFonts w:ascii="Calibri" w:hAnsi="Calibri" w:cs="Calibri"/>
                <w:i/>
                <w:iCs/>
                <w:color w:val="E0004D"/>
                <w:szCs w:val="22"/>
              </w:rPr>
              <w:t>)</w:t>
            </w:r>
            <w:r w:rsidRPr="00754B08">
              <w:rPr>
                <w:rFonts w:ascii="Calibri" w:hAnsi="Calibri" w:cs="Calibri"/>
                <w:szCs w:val="22"/>
              </w:rPr>
              <w:t xml:space="preserve"> policy and practice.</w:t>
            </w:r>
          </w:p>
        </w:tc>
      </w:tr>
    </w:tbl>
    <w:p w14:paraId="30807608" w14:textId="77777777" w:rsidR="009E2A03" w:rsidRPr="00754B08" w:rsidRDefault="009E2A03" w:rsidP="009E2A03">
      <w:pPr>
        <w:rPr>
          <w:rFonts w:eastAsia="Simplon Norm" w:cs="Calibri"/>
          <w:b/>
          <w:bCs/>
          <w:szCs w:val="22"/>
          <w:u w:val="single"/>
        </w:rPr>
      </w:pPr>
    </w:p>
    <w:p w14:paraId="7C35D34F" w14:textId="77777777" w:rsidR="00B55E59" w:rsidRDefault="009E2A03" w:rsidP="009E2A03"/>
    <w:sectPr w:rsidR="00B5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on Norm">
    <w:panose1 w:val="020B05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5F7"/>
    <w:multiLevelType w:val="hybridMultilevel"/>
    <w:tmpl w:val="263AF9E4"/>
    <w:lvl w:ilvl="0" w:tplc="AC085264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  <w:color w:val="F10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215E"/>
    <w:multiLevelType w:val="hybridMultilevel"/>
    <w:tmpl w:val="8D8C9D1C"/>
    <w:lvl w:ilvl="0" w:tplc="AC085264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  <w:color w:val="F10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7B8"/>
    <w:multiLevelType w:val="hybridMultilevel"/>
    <w:tmpl w:val="58B223D4"/>
    <w:lvl w:ilvl="0" w:tplc="CB169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78D3"/>
    <w:multiLevelType w:val="hybridMultilevel"/>
    <w:tmpl w:val="324C1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3412"/>
    <w:multiLevelType w:val="hybridMultilevel"/>
    <w:tmpl w:val="862A7950"/>
    <w:lvl w:ilvl="0" w:tplc="AC085264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  <w:color w:val="F10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5F73"/>
    <w:multiLevelType w:val="hybridMultilevel"/>
    <w:tmpl w:val="F49460BE"/>
    <w:lvl w:ilvl="0" w:tplc="AC085264">
      <w:start w:val="1"/>
      <w:numFmt w:val="bullet"/>
      <w:lvlText w:val="—"/>
      <w:lvlJc w:val="left"/>
      <w:pPr>
        <w:ind w:left="360" w:hanging="360"/>
      </w:pPr>
      <w:rPr>
        <w:rFonts w:ascii="Vrinda" w:hAnsi="Vrinda" w:hint="default"/>
        <w:color w:val="F1012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3229"/>
    <w:multiLevelType w:val="hybridMultilevel"/>
    <w:tmpl w:val="D30E3640"/>
    <w:lvl w:ilvl="0" w:tplc="AC085264">
      <w:start w:val="1"/>
      <w:numFmt w:val="bullet"/>
      <w:lvlText w:val="—"/>
      <w:lvlJc w:val="left"/>
      <w:pPr>
        <w:ind w:left="1080" w:hanging="360"/>
      </w:pPr>
      <w:rPr>
        <w:rFonts w:ascii="Vrinda" w:hAnsi="Vrinda" w:hint="default"/>
        <w:color w:val="F1012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2A03"/>
    <w:rsid w:val="00054B6B"/>
    <w:rsid w:val="00610744"/>
    <w:rsid w:val="008107F5"/>
    <w:rsid w:val="009E2A03"/>
    <w:rsid w:val="00DC234B"/>
    <w:rsid w:val="00E47F85"/>
    <w:rsid w:val="00E660D9"/>
    <w:rsid w:val="00E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BB90"/>
  <w15:chartTrackingRefBased/>
  <w15:docId w15:val="{C050D3CD-8406-4656-80DD-C507ECAA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24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03"/>
    <w:pPr>
      <w:spacing w:after="0"/>
      <w:ind w:left="0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0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contextualSpacing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9E2A0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Carlow</dc:creator>
  <cp:keywords/>
  <dc:description/>
  <cp:lastModifiedBy>Rosie Carlow</cp:lastModifiedBy>
  <cp:revision>1</cp:revision>
  <dcterms:created xsi:type="dcterms:W3CDTF">2020-10-26T19:58:00Z</dcterms:created>
  <dcterms:modified xsi:type="dcterms:W3CDTF">2020-10-26T19:59:00Z</dcterms:modified>
</cp:coreProperties>
</file>